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Style w:val="6"/>
          <w:rFonts w:hint="eastAsia"/>
          <w:b/>
          <w:bCs w:val="0"/>
          <w:sz w:val="22"/>
          <w:szCs w:val="22"/>
          <w:lang w:val="en-US" w:eastAsia="zh-CN"/>
        </w:rPr>
      </w:pPr>
      <w:r>
        <w:rPr>
          <w:rStyle w:val="6"/>
          <w:rFonts w:hint="eastAsia"/>
          <w:b/>
          <w:bCs w:val="0"/>
          <w:sz w:val="22"/>
          <w:szCs w:val="22"/>
        </w:rPr>
        <w:t>2016年上海市普通高校运动训练、武术与民族传统体育专业</w:t>
      </w:r>
      <w:r>
        <w:rPr>
          <w:rStyle w:val="6"/>
          <w:rFonts w:hint="eastAsia"/>
          <w:b/>
          <w:bCs w:val="0"/>
          <w:sz w:val="22"/>
          <w:szCs w:val="22"/>
          <w:lang w:val="en-US" w:eastAsia="zh-CN"/>
        </w:rPr>
        <w:t>招生文化考试考场规则</w:t>
      </w:r>
    </w:p>
    <w:p>
      <w:pPr>
        <w:pStyle w:val="2"/>
        <w:jc w:val="center"/>
        <w:rPr>
          <w:rStyle w:val="6"/>
          <w:rFonts w:hint="eastAsia"/>
          <w:b/>
          <w:bCs w:val="0"/>
          <w:sz w:val="22"/>
          <w:szCs w:val="22"/>
          <w:lang w:val="en-US" w:eastAsia="zh-CN"/>
        </w:rPr>
      </w:pPr>
    </w:p>
    <w:p>
      <w:pPr>
        <w:widowControl/>
        <w:adjustRightInd w:val="0"/>
        <w:snapToGrid w:val="0"/>
        <w:spacing w:line="340" w:lineRule="exact"/>
        <w:ind w:firstLine="560" w:firstLineChars="200"/>
        <w:jc w:val="left"/>
        <w:rPr>
          <w:rFonts w:hint="eastAsia" w:ascii="华文仿宋" w:hAnsi="华文仿宋" w:eastAsia="华文仿宋" w:cs="宋体"/>
          <w:color w:val="000000"/>
          <w:kern w:val="0"/>
          <w:sz w:val="28"/>
          <w:szCs w:val="28"/>
        </w:rPr>
      </w:pP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一、自觉服从监考员等考试工作人员管理，不得以任何理由妨碍监考员等考试工作人员履行职责，不得扰乱考场及其他考试工作地点的秩序。</w:t>
      </w:r>
      <w:bookmarkStart w:id="0" w:name="_GoBack"/>
      <w:bookmarkEnd w:id="0"/>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二、凭准考证和有效居民身份证，按规定时间和地点参加考试。应主动接受监考员按规定进行的身份验证和对随身物品等进行的必要检查。</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ascii="华文仿宋" w:hAnsi="华文仿宋" w:eastAsia="华文仿宋" w:cs="宋体"/>
          <w:color w:val="000000"/>
          <w:kern w:val="0"/>
          <w:sz w:val="28"/>
          <w:szCs w:val="28"/>
        </w:rPr>
        <w:t>三、</w:t>
      </w:r>
      <w:r>
        <w:rPr>
          <w:rFonts w:hint="eastAsia" w:ascii="华文仿宋" w:hAnsi="华文仿宋" w:eastAsia="华文仿宋" w:cs="宋体"/>
          <w:color w:val="000000"/>
          <w:kern w:val="0"/>
          <w:sz w:val="28"/>
          <w:szCs w:val="28"/>
        </w:rPr>
        <w:t>2B铅笔、黑色字迹的钢笔或签字笔、直尺、圆规、三角板、无封套橡皮等必需的考试用品（有特殊规定的除外）可带入考场，其他任何物品不准带入考场。严禁携带各种通讯工具（如手机等具有发送或者接收信息功能的设备等）、电子存储记忆录放设备以及</w:t>
      </w:r>
      <w:r>
        <w:rPr>
          <w:rFonts w:ascii="华文仿宋" w:hAnsi="华文仿宋" w:eastAsia="华文仿宋" w:cs="宋体"/>
          <w:color w:val="000000"/>
          <w:kern w:val="0"/>
          <w:sz w:val="28"/>
          <w:szCs w:val="28"/>
        </w:rPr>
        <w:t>涂改液、修正带等物品进入考场。</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四、入场后，对号入座，将准考证和有效居民身份证放在桌上以便核验。领到答题卡和试卷后，应在指定位置和规定时间内准确、清楚地填（涂）姓名、准考证号、座位号等。凡漏填、错填或书写字迹不清的答卷、答题卡影响评卷结果的，责任由考生自负。</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遇试卷、答题卡分发错误及试题字迹不清、重印、漏印或缺页等问题，可举手询问，在开考前报告监考员；开考后，再行更换的，延误的考试时间不予补偿；涉及试题内容的疑问，不得向监考员询问。</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五、开考信号发出后方可开始答题。考生必须用现行规范的语言文字答题。</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ascii="华文仿宋" w:hAnsi="华文仿宋" w:eastAsia="华文仿宋" w:cs="宋体"/>
          <w:color w:val="000000"/>
          <w:kern w:val="0"/>
          <w:sz w:val="28"/>
          <w:szCs w:val="28"/>
        </w:rPr>
        <w:t>六、迟到15分钟后不准进入</w:t>
      </w:r>
      <w:r>
        <w:rPr>
          <w:rFonts w:hint="eastAsia" w:ascii="华文仿宋" w:hAnsi="华文仿宋" w:eastAsia="华文仿宋" w:cs="宋体"/>
          <w:color w:val="000000"/>
          <w:kern w:val="0"/>
          <w:sz w:val="28"/>
          <w:szCs w:val="28"/>
        </w:rPr>
        <w:t>考点</w:t>
      </w:r>
      <w:r>
        <w:rPr>
          <w:rFonts w:ascii="华文仿宋" w:hAnsi="华文仿宋" w:eastAsia="华文仿宋" w:cs="宋体"/>
          <w:color w:val="000000"/>
          <w:kern w:val="0"/>
          <w:sz w:val="28"/>
          <w:szCs w:val="28"/>
        </w:rPr>
        <w:t>参加当</w:t>
      </w:r>
      <w:r>
        <w:rPr>
          <w:rFonts w:hint="eastAsia" w:ascii="华文仿宋" w:hAnsi="华文仿宋" w:eastAsia="华文仿宋" w:cs="宋体"/>
          <w:color w:val="000000"/>
          <w:kern w:val="0"/>
          <w:sz w:val="28"/>
          <w:szCs w:val="28"/>
        </w:rPr>
        <w:t>科目</w:t>
      </w:r>
      <w:r>
        <w:rPr>
          <w:rFonts w:ascii="华文仿宋" w:hAnsi="华文仿宋" w:eastAsia="华文仿宋" w:cs="宋体"/>
          <w:color w:val="000000"/>
          <w:kern w:val="0"/>
          <w:sz w:val="28"/>
          <w:szCs w:val="28"/>
        </w:rPr>
        <w:t>考试，交卷出场时间</w:t>
      </w:r>
      <w:r>
        <w:rPr>
          <w:rFonts w:hint="eastAsia" w:ascii="华文仿宋" w:hAnsi="华文仿宋" w:eastAsia="华文仿宋" w:cs="宋体"/>
          <w:color w:val="000000"/>
          <w:kern w:val="0"/>
          <w:sz w:val="28"/>
          <w:szCs w:val="28"/>
        </w:rPr>
        <w:t>原则上</w:t>
      </w:r>
      <w:r>
        <w:rPr>
          <w:rFonts w:ascii="华文仿宋" w:hAnsi="华文仿宋" w:eastAsia="华文仿宋" w:cs="宋体"/>
          <w:color w:val="000000"/>
          <w:kern w:val="0"/>
          <w:sz w:val="28"/>
          <w:szCs w:val="28"/>
        </w:rPr>
        <w:t>不得早于</w:t>
      </w:r>
      <w:r>
        <w:rPr>
          <w:rFonts w:hint="eastAsia" w:ascii="华文仿宋" w:hAnsi="华文仿宋" w:eastAsia="华文仿宋" w:cs="宋体"/>
          <w:color w:val="000000"/>
          <w:kern w:val="0"/>
          <w:sz w:val="28"/>
          <w:szCs w:val="28"/>
        </w:rPr>
        <w:t>每</w:t>
      </w:r>
      <w:r>
        <w:rPr>
          <w:rFonts w:ascii="华文仿宋" w:hAnsi="华文仿宋" w:eastAsia="华文仿宋" w:cs="宋体"/>
          <w:color w:val="000000"/>
          <w:kern w:val="0"/>
          <w:sz w:val="28"/>
          <w:szCs w:val="28"/>
        </w:rPr>
        <w:t>科</w:t>
      </w:r>
      <w:r>
        <w:rPr>
          <w:rFonts w:hint="eastAsia" w:ascii="华文仿宋" w:hAnsi="华文仿宋" w:eastAsia="华文仿宋" w:cs="宋体"/>
          <w:color w:val="000000"/>
          <w:kern w:val="0"/>
          <w:sz w:val="28"/>
          <w:szCs w:val="28"/>
        </w:rPr>
        <w:t>目</w:t>
      </w:r>
      <w:r>
        <w:rPr>
          <w:rFonts w:ascii="华文仿宋" w:hAnsi="华文仿宋" w:eastAsia="华文仿宋" w:cs="宋体"/>
          <w:color w:val="000000"/>
          <w:kern w:val="0"/>
          <w:sz w:val="28"/>
          <w:szCs w:val="28"/>
        </w:rPr>
        <w:t>考试结束前30分钟</w:t>
      </w:r>
      <w:r>
        <w:rPr>
          <w:rFonts w:hint="eastAsia" w:ascii="华文仿宋" w:hAnsi="华文仿宋" w:eastAsia="华文仿宋" w:cs="宋体"/>
          <w:color w:val="000000"/>
          <w:kern w:val="0"/>
          <w:sz w:val="28"/>
          <w:szCs w:val="28"/>
        </w:rPr>
        <w:t>，</w:t>
      </w:r>
      <w:r>
        <w:rPr>
          <w:rFonts w:ascii="华文仿宋" w:hAnsi="华文仿宋" w:eastAsia="华文仿宋" w:cs="宋体"/>
          <w:color w:val="000000"/>
          <w:kern w:val="0"/>
          <w:sz w:val="28"/>
          <w:szCs w:val="28"/>
        </w:rPr>
        <w:t>交卷出场后不得再进场续考，也不得在考</w:t>
      </w:r>
      <w:r>
        <w:rPr>
          <w:rFonts w:hint="eastAsia" w:ascii="华文仿宋" w:hAnsi="华文仿宋" w:eastAsia="华文仿宋" w:cs="宋体"/>
          <w:color w:val="000000"/>
          <w:kern w:val="0"/>
          <w:sz w:val="28"/>
          <w:szCs w:val="28"/>
        </w:rPr>
        <w:t>场附近</w:t>
      </w:r>
      <w:r>
        <w:rPr>
          <w:rFonts w:ascii="华文仿宋" w:hAnsi="华文仿宋" w:eastAsia="华文仿宋" w:cs="宋体"/>
          <w:color w:val="000000"/>
          <w:kern w:val="0"/>
          <w:sz w:val="28"/>
          <w:szCs w:val="28"/>
        </w:rPr>
        <w:t>逗留或交谈。</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ascii="华文仿宋" w:hAnsi="华文仿宋" w:eastAsia="华文仿宋" w:cs="宋体"/>
          <w:color w:val="000000"/>
          <w:kern w:val="0"/>
          <w:sz w:val="28"/>
          <w:szCs w:val="28"/>
        </w:rPr>
        <w:t>七、在</w:t>
      </w:r>
      <w:r>
        <w:rPr>
          <w:rFonts w:hint="eastAsia" w:ascii="华文仿宋" w:hAnsi="华文仿宋" w:eastAsia="华文仿宋" w:cs="宋体"/>
          <w:color w:val="000000"/>
          <w:kern w:val="0"/>
          <w:sz w:val="28"/>
          <w:szCs w:val="28"/>
        </w:rPr>
        <w:t>试卷或</w:t>
      </w:r>
      <w:r>
        <w:rPr>
          <w:rFonts w:ascii="华文仿宋" w:hAnsi="华文仿宋" w:eastAsia="华文仿宋" w:cs="宋体"/>
          <w:color w:val="000000"/>
          <w:kern w:val="0"/>
          <w:sz w:val="28"/>
          <w:szCs w:val="28"/>
        </w:rPr>
        <w:t>答题卡</w:t>
      </w:r>
      <w:r>
        <w:rPr>
          <w:rFonts w:hint="eastAsia" w:ascii="华文仿宋" w:hAnsi="华文仿宋" w:eastAsia="华文仿宋" w:cs="宋体"/>
          <w:color w:val="000000"/>
          <w:kern w:val="0"/>
          <w:sz w:val="28"/>
          <w:szCs w:val="28"/>
        </w:rPr>
        <w:t>（纸）</w:t>
      </w:r>
      <w:r>
        <w:rPr>
          <w:rFonts w:ascii="华文仿宋" w:hAnsi="华文仿宋" w:eastAsia="华文仿宋" w:cs="宋体"/>
          <w:color w:val="000000"/>
          <w:kern w:val="0"/>
          <w:sz w:val="28"/>
          <w:szCs w:val="28"/>
        </w:rPr>
        <w:t>规定的</w:t>
      </w:r>
      <w:r>
        <w:rPr>
          <w:rFonts w:hint="eastAsia" w:ascii="华文仿宋" w:hAnsi="华文仿宋" w:eastAsia="华文仿宋" w:cs="宋体"/>
          <w:color w:val="000000"/>
          <w:kern w:val="0"/>
          <w:sz w:val="28"/>
          <w:szCs w:val="28"/>
        </w:rPr>
        <w:t>地方</w:t>
      </w:r>
      <w:r>
        <w:rPr>
          <w:rFonts w:ascii="华文仿宋" w:hAnsi="华文仿宋" w:eastAsia="华文仿宋" w:cs="宋体"/>
          <w:color w:val="000000"/>
          <w:kern w:val="0"/>
          <w:sz w:val="28"/>
          <w:szCs w:val="28"/>
        </w:rPr>
        <w:t>答题。不得用规定以外的笔和纸答题，写在草稿纸</w:t>
      </w:r>
      <w:r>
        <w:rPr>
          <w:rFonts w:hint="eastAsia" w:ascii="华文仿宋" w:hAnsi="华文仿宋" w:eastAsia="华文仿宋" w:cs="宋体"/>
          <w:color w:val="000000"/>
          <w:kern w:val="0"/>
          <w:sz w:val="28"/>
          <w:szCs w:val="28"/>
        </w:rPr>
        <w:t>上</w:t>
      </w:r>
      <w:r>
        <w:rPr>
          <w:rFonts w:ascii="华文仿宋" w:hAnsi="华文仿宋" w:eastAsia="华文仿宋" w:cs="宋体"/>
          <w:color w:val="000000"/>
          <w:kern w:val="0"/>
          <w:sz w:val="28"/>
          <w:szCs w:val="28"/>
        </w:rPr>
        <w:t>或答题卡</w:t>
      </w:r>
      <w:r>
        <w:rPr>
          <w:rFonts w:hint="eastAsia" w:ascii="华文仿宋" w:hAnsi="华文仿宋" w:eastAsia="华文仿宋" w:cs="宋体"/>
          <w:color w:val="000000"/>
          <w:kern w:val="0"/>
          <w:sz w:val="28"/>
          <w:szCs w:val="28"/>
        </w:rPr>
        <w:t>（纸）</w:t>
      </w:r>
      <w:r>
        <w:rPr>
          <w:rFonts w:ascii="华文仿宋" w:hAnsi="华文仿宋" w:eastAsia="华文仿宋" w:cs="宋体"/>
          <w:color w:val="000000"/>
          <w:kern w:val="0"/>
          <w:sz w:val="28"/>
          <w:szCs w:val="28"/>
        </w:rPr>
        <w:t>规定区域以外的答案一律无效，不得在答卷、答题卡</w:t>
      </w:r>
      <w:r>
        <w:rPr>
          <w:rFonts w:hint="eastAsia" w:ascii="华文仿宋" w:hAnsi="华文仿宋" w:eastAsia="华文仿宋" w:cs="宋体"/>
          <w:color w:val="000000"/>
          <w:kern w:val="0"/>
          <w:sz w:val="28"/>
          <w:szCs w:val="28"/>
        </w:rPr>
        <w:t>（纸）和准考证</w:t>
      </w:r>
      <w:r>
        <w:rPr>
          <w:rFonts w:ascii="华文仿宋" w:hAnsi="华文仿宋" w:eastAsia="华文仿宋" w:cs="宋体"/>
          <w:color w:val="000000"/>
          <w:kern w:val="0"/>
          <w:sz w:val="28"/>
          <w:szCs w:val="28"/>
        </w:rPr>
        <w:t>上做任何标记。</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八、在考场内须保持安静，不准吸烟，不准喧哗，不准交头接耳、左顾右盼、打手势、做暗号，不准夹带、旁窥、抄袭或有意让他人抄袭，不准传抄答案或交换试卷、答题卡、草稿纸，不准传递文具、物品等，不准将试卷、答卷、答题卡或草稿纸带出考场。</w:t>
      </w:r>
    </w:p>
    <w:p>
      <w:pPr>
        <w:widowControl/>
        <w:adjustRightInd w:val="0"/>
        <w:snapToGrid w:val="0"/>
        <w:spacing w:line="340" w:lineRule="exact"/>
        <w:ind w:firstLine="560" w:firstLineChars="200"/>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九、考试结束信号发出后，立即停笔，在监考员依序收齐答卷（含答题卡）、试卷、草稿纸后，根据监考员指令依次退出考场。</w:t>
      </w:r>
    </w:p>
    <w:p>
      <w:pPr>
        <w:widowControl/>
        <w:adjustRightInd w:val="0"/>
        <w:snapToGrid w:val="0"/>
        <w:spacing w:line="340" w:lineRule="exact"/>
        <w:ind w:firstLine="560" w:firstLineChars="200"/>
        <w:jc w:val="left"/>
        <w:rPr>
          <w:rFonts w:asciiTheme="minorEastAsia" w:hAnsiTheme="minorEastAsia" w:eastAsiaTheme="minorEastAsia"/>
          <w:sz w:val="28"/>
          <w:szCs w:val="28"/>
        </w:rPr>
      </w:pPr>
      <w:r>
        <w:rPr>
          <w:rFonts w:hint="eastAsia" w:ascii="华文仿宋" w:hAnsi="华文仿宋" w:eastAsia="华文仿宋" w:cs="宋体"/>
          <w:color w:val="000000"/>
          <w:kern w:val="0"/>
          <w:sz w:val="28"/>
          <w:szCs w:val="28"/>
        </w:rPr>
        <w:t>十、如不遵守考场规则，不服从考试工作人员管理，有违纪、作弊等行为，教育考试机构将按照《国家教育考试违规处理办法》及有关规定进行处理，并将记入国家教育考试诚信档案。考生在本次考试中有作弊行为的，其所报名参加当年普通高校招生考试的各阶段、各科成绩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6FA4"/>
    <w:rsid w:val="00265901"/>
    <w:rsid w:val="003C2B9E"/>
    <w:rsid w:val="00537B04"/>
    <w:rsid w:val="0057013D"/>
    <w:rsid w:val="006C634A"/>
    <w:rsid w:val="00767CA2"/>
    <w:rsid w:val="008A51FA"/>
    <w:rsid w:val="0097357C"/>
    <w:rsid w:val="00C84E4E"/>
    <w:rsid w:val="00EB6BF3"/>
    <w:rsid w:val="00F96FA4"/>
    <w:rsid w:val="3E2E543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0"/>
    <w:rPr>
      <w:rFonts w:ascii="宋体" w:hAnsi="Courier New"/>
      <w:b/>
      <w:color w:val="000000"/>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8">
    <w:name w:val="纯文本 Char"/>
    <w:basedOn w:val="5"/>
    <w:link w:val="2"/>
    <w:uiPriority w:val="0"/>
    <w:rPr>
      <w:rFonts w:ascii="宋体" w:hAnsi="Courier New" w:eastAsia="宋体" w:cs="Times New Roman"/>
      <w:b/>
      <w:color w:val="000000"/>
      <w:szCs w:val="20"/>
    </w:rPr>
  </w:style>
  <w:style w:type="character" w:customStyle="1" w:styleId="9">
    <w:name w:val="页眉 Char"/>
    <w:basedOn w:val="5"/>
    <w:link w:val="4"/>
    <w:semiHidden/>
    <w:uiPriority w:val="99"/>
    <w:rPr>
      <w:rFonts w:ascii="Times New Roman" w:hAnsi="Times New Roman" w:eastAsia="宋体" w:cs="Times New Roman"/>
      <w:sz w:val="18"/>
      <w:szCs w:val="18"/>
    </w:rPr>
  </w:style>
  <w:style w:type="character" w:customStyle="1" w:styleId="10">
    <w:name w:val="页脚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142</Words>
  <Characters>816</Characters>
  <Lines>6</Lines>
  <Paragraphs>1</Paragraphs>
  <TotalTime>0</TotalTime>
  <ScaleCrop>false</ScaleCrop>
  <LinksUpToDate>false</LinksUpToDate>
  <CharactersWithSpaces>957</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2016-04-12T05:51:00Z</dcterms:created>
  <dc:creator>Windows User</dc:creator>
  <cp:lastModifiedBy>user</cp:lastModifiedBy>
  <cp:lastPrinted>2016-04-12T06:30:00Z</cp:lastPrinted>
  <dcterms:modified xsi:type="dcterms:W3CDTF">2016-04-15T01:43:34Z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